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JW7301/HL</w:t>
      </w:r>
      <w:r>
        <w:rPr>
          <w:b/>
          <w:bCs/>
        </w:rPr>
        <w:t>微型防爆电筒</w:t>
      </w:r>
      <w:r>
        <w:rPr>
          <w:b/>
          <w:bCs/>
        </w:rPr>
        <w:t>(</w:t>
      </w:r>
      <w:r>
        <w:rPr>
          <w:b/>
          <w:bCs/>
        </w:rPr>
        <w:t>扭动开关）</w:t>
      </w:r>
    </w:p>
    <w:p w:rsidR="00DA1A17" w:rsidRDefault="00BB724A">
      <w:pPr>
        <w:spacing w:line="220" w:lineRule="atLeast"/>
        <w:rPr>
          <w:b/>
          <w:bCs/>
          <w:color w:val="FF0000"/>
        </w:rPr>
      </w:pPr>
      <w:r>
        <w:rPr>
          <w:b/>
          <w:bCs/>
          <w:noProof/>
          <w:color w:val="FF0000"/>
        </w:rPr>
        <w:drawing>
          <wp:inline distT="0" distB="0" distL="68578" distR="68578">
            <wp:extent cx="2724150" cy="221416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214161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DA1A17" w:rsidRDefault="00BB724A">
      <w:pPr>
        <w:spacing w:line="220" w:lineRule="atLeast"/>
        <w:rPr>
          <w:b/>
          <w:bCs/>
          <w:color w:val="0070C0"/>
        </w:rPr>
      </w:pPr>
      <w:r w:rsidRPr="003F24B8">
        <w:rPr>
          <w:b/>
          <w:bCs/>
          <w:color w:val="0070C0"/>
        </w:rPr>
        <w:t>市场零售价格参考：</w:t>
      </w:r>
      <w:r w:rsidR="009F04BD">
        <w:rPr>
          <w:b/>
          <w:bCs/>
          <w:color w:val="0070C0"/>
        </w:rPr>
        <w:t>4</w:t>
      </w:r>
      <w:bookmarkStart w:id="0" w:name="_GoBack"/>
      <w:bookmarkEnd w:id="0"/>
      <w:r w:rsidR="00A06A0D">
        <w:rPr>
          <w:rFonts w:hint="eastAsia"/>
          <w:b/>
          <w:bCs/>
          <w:color w:val="0070C0"/>
        </w:rPr>
        <w:t>8</w:t>
      </w:r>
      <w:r w:rsidRPr="003F24B8">
        <w:rPr>
          <w:b/>
          <w:bCs/>
          <w:color w:val="0070C0"/>
        </w:rPr>
        <w:t>0</w:t>
      </w:r>
      <w:r w:rsidRPr="003F24B8">
        <w:rPr>
          <w:b/>
          <w:bCs/>
          <w:color w:val="0070C0"/>
        </w:rPr>
        <w:t>元</w:t>
      </w:r>
      <w:r w:rsidRPr="003F24B8">
        <w:rPr>
          <w:b/>
          <w:bCs/>
          <w:color w:val="0070C0"/>
        </w:rPr>
        <w:t>/</w:t>
      </w:r>
      <w:r w:rsidRPr="003F24B8">
        <w:rPr>
          <w:b/>
          <w:bCs/>
          <w:color w:val="0070C0"/>
        </w:rPr>
        <w:t>套</w:t>
      </w:r>
      <w:r w:rsidR="00237A57">
        <w:rPr>
          <w:rFonts w:hint="eastAsia"/>
          <w:b/>
          <w:bCs/>
          <w:color w:val="0070C0"/>
        </w:rPr>
        <w:t xml:space="preserve">  </w:t>
      </w:r>
    </w:p>
    <w:p w:rsidR="00DA1A17" w:rsidRPr="00FF679B" w:rsidRDefault="00237A57">
      <w:pPr>
        <w:spacing w:line="220" w:lineRule="atLeast"/>
        <w:rPr>
          <w:b/>
          <w:bCs/>
          <w:color w:val="0070C0"/>
        </w:rPr>
      </w:pPr>
      <w:r>
        <w:rPr>
          <w:rFonts w:hint="eastAsia"/>
          <w:b/>
          <w:bCs/>
          <w:color w:val="0070C0"/>
        </w:rPr>
        <w:t>来源网址：</w:t>
      </w:r>
      <w:hyperlink r:id="rId7" w:history="1">
        <w:r w:rsidRPr="00602822">
          <w:rPr>
            <w:rStyle w:val="a3"/>
            <w:rFonts w:hint="eastAsia"/>
            <w:b/>
            <w:bCs/>
          </w:rPr>
          <w:t>www.hywss.cn</w:t>
        </w:r>
      </w:hyperlink>
      <w:r>
        <w:rPr>
          <w:rFonts w:hint="eastAsia"/>
          <w:b/>
          <w:bCs/>
          <w:color w:val="0070C0"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一</w:t>
      </w:r>
      <w:r>
        <w:rPr>
          <w:b/>
          <w:bCs/>
        </w:rPr>
        <w:t>.</w:t>
      </w:r>
      <w:r>
        <w:rPr>
          <w:b/>
          <w:bCs/>
        </w:rPr>
        <w:t>海洋王海洋王</w:t>
      </w:r>
      <w:r>
        <w:rPr>
          <w:b/>
          <w:bCs/>
        </w:rPr>
        <w:t>JW7301/HL</w:t>
      </w:r>
      <w:r>
        <w:rPr>
          <w:b/>
          <w:bCs/>
        </w:rPr>
        <w:t>微型防爆电筒－适用场所：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适用于易燃易爆场所，如满足油田、石化、电力、冶金、消防、船舶等行业巡视、检修时的便携照明。同时也适合安装在头盔上，作为头灯使用。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JW7301/HL</w:t>
      </w:r>
      <w:r>
        <w:rPr>
          <w:b/>
          <w:bCs/>
        </w:rPr>
        <w:t>微型防爆电筒－结构特点</w:t>
      </w:r>
      <w:r>
        <w:rPr>
          <w:b/>
          <w:bCs/>
        </w:rPr>
        <w:t>: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隔爆型最高防爆等级，可在易燃易爆场所安全工作。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高能无记忆电池容量大，寿命长，自放电率低；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采用</w:t>
      </w:r>
      <w:r>
        <w:rPr>
          <w:b/>
          <w:bCs/>
        </w:rPr>
        <w:t>PWM</w:t>
      </w:r>
      <w:r>
        <w:rPr>
          <w:b/>
          <w:bCs/>
        </w:rPr>
        <w:t>脉宽调制技术，光照度始终一致。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智能型充电器设有低电压保护和充电显示装置。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外形美观、体积小、重量轻，特别适合安装在头盔上，作为头灯使用。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可采用手提、腰挎、袋装等携带方式，非常方便。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JW7301/HL</w:t>
      </w:r>
      <w:r>
        <w:rPr>
          <w:b/>
          <w:bCs/>
        </w:rPr>
        <w:t>微型防爆电筒－技术参数：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参数名称</w:t>
      </w:r>
      <w:r>
        <w:rPr>
          <w:b/>
          <w:bCs/>
        </w:rPr>
        <w:t xml:space="preserve"> </w:t>
      </w:r>
      <w:r>
        <w:rPr>
          <w:b/>
          <w:bCs/>
        </w:rPr>
        <w:t>参数值</w:t>
      </w: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额定电压：</w:t>
      </w:r>
      <w:r>
        <w:rPr>
          <w:b/>
          <w:bCs/>
        </w:rPr>
        <w:t>DC3.7V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额定容量：</w:t>
      </w:r>
      <w:r>
        <w:rPr>
          <w:b/>
          <w:bCs/>
        </w:rPr>
        <w:t xml:space="preserve"> 1400mAh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额定功率（</w:t>
      </w:r>
      <w:r>
        <w:rPr>
          <w:b/>
          <w:bCs/>
        </w:rPr>
        <w:t>LED</w:t>
      </w:r>
      <w:r>
        <w:rPr>
          <w:b/>
          <w:bCs/>
        </w:rPr>
        <w:t>）</w:t>
      </w:r>
      <w:r>
        <w:rPr>
          <w:b/>
          <w:bCs/>
        </w:rPr>
        <w:t xml:space="preserve"> 3W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光源（</w:t>
      </w:r>
      <w:r>
        <w:rPr>
          <w:b/>
          <w:bCs/>
        </w:rPr>
        <w:t>LED</w:t>
      </w:r>
      <w:r>
        <w:rPr>
          <w:b/>
          <w:bCs/>
        </w:rPr>
        <w:t>）平均使用寿命</w:t>
      </w:r>
      <w:r>
        <w:rPr>
          <w:b/>
          <w:bCs/>
        </w:rPr>
        <w:t xml:space="preserve"> ≥100000h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连续放电时间：</w:t>
      </w:r>
      <w:r>
        <w:rPr>
          <w:b/>
          <w:bCs/>
        </w:rPr>
        <w:t>5h</w:t>
      </w:r>
      <w:r>
        <w:rPr>
          <w:b/>
          <w:bCs/>
        </w:rPr>
        <w:t>（强光）</w:t>
      </w:r>
      <w:r>
        <w:rPr>
          <w:b/>
          <w:bCs/>
        </w:rPr>
        <w:t>10h</w:t>
      </w:r>
      <w:r>
        <w:rPr>
          <w:b/>
          <w:bCs/>
        </w:rPr>
        <w:t>（工作光）</w:t>
      </w: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充电时间：</w:t>
      </w:r>
      <w:r>
        <w:rPr>
          <w:b/>
          <w:bCs/>
        </w:rPr>
        <w:t>4h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电池使用寿命</w:t>
      </w:r>
      <w:r>
        <w:rPr>
          <w:b/>
          <w:bCs/>
        </w:rPr>
        <w:t>≥1000</w:t>
      </w:r>
      <w:r>
        <w:rPr>
          <w:b/>
          <w:bCs/>
        </w:rPr>
        <w:t>（循环）</w:t>
      </w: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外形尺寸：</w:t>
      </w:r>
      <w:r>
        <w:rPr>
          <w:b/>
          <w:bCs/>
        </w:rPr>
        <w:t>23.2×114.56mm</w:t>
      </w:r>
      <w:r>
        <w:rPr>
          <w:b/>
          <w:bCs/>
        </w:rPr>
        <w:t>（直径</w:t>
      </w:r>
      <w:r>
        <w:rPr>
          <w:b/>
          <w:bCs/>
        </w:rPr>
        <w:t>×</w:t>
      </w:r>
      <w:r>
        <w:rPr>
          <w:b/>
          <w:bCs/>
        </w:rPr>
        <w:t>长）</w:t>
      </w: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重量：</w:t>
      </w:r>
      <w:r>
        <w:rPr>
          <w:b/>
          <w:bCs/>
        </w:rPr>
        <w:t>0.09kg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外壳防护等级：</w:t>
      </w:r>
      <w:r w:rsidR="00103A3C">
        <w:rPr>
          <w:b/>
          <w:bCs/>
        </w:rPr>
        <w:t>IP66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JW7301/HL</w:t>
      </w:r>
      <w:r>
        <w:rPr>
          <w:b/>
          <w:bCs/>
        </w:rPr>
        <w:t>微型防爆电筒－服务承诺：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感谢购买本公司的产品，公司先后通过</w:t>
      </w:r>
      <w:r>
        <w:rPr>
          <w:b/>
          <w:bCs/>
        </w:rPr>
        <w:t>ISO9001</w:t>
      </w:r>
      <w:r>
        <w:rPr>
          <w:b/>
          <w:bCs/>
        </w:rPr>
        <w:t>质量体系认证、国家防爆电气认证中心等权威部门认证，产品自购买之日起</w:t>
      </w:r>
      <w:r>
        <w:rPr>
          <w:b/>
          <w:bCs/>
        </w:rPr>
        <w:t>3</w:t>
      </w:r>
      <w:r>
        <w:rPr>
          <w:b/>
          <w:bCs/>
        </w:rPr>
        <w:t>年内，在正常使用情况下，产品出现任何故障由本公司负责维修（免材料费和修理费），</w:t>
      </w:r>
      <w:r>
        <w:rPr>
          <w:b/>
          <w:bCs/>
        </w:rPr>
        <w:t>3</w:t>
      </w:r>
      <w:r>
        <w:rPr>
          <w:b/>
          <w:bCs/>
        </w:rPr>
        <w:t>年后只收取成本费。便携式、移动式灯具灯泡保用</w:t>
      </w:r>
      <w:r>
        <w:rPr>
          <w:b/>
          <w:bCs/>
        </w:rPr>
        <w:t>1</w:t>
      </w:r>
      <w:r>
        <w:rPr>
          <w:b/>
          <w:bCs/>
        </w:rPr>
        <w:t>年，</w:t>
      </w:r>
      <w:r>
        <w:rPr>
          <w:b/>
          <w:bCs/>
        </w:rPr>
        <w:t>LED</w:t>
      </w:r>
      <w:r>
        <w:rPr>
          <w:b/>
          <w:bCs/>
        </w:rPr>
        <w:t>固态光源保用</w:t>
      </w:r>
      <w:r>
        <w:rPr>
          <w:b/>
          <w:bCs/>
        </w:rPr>
        <w:t>2</w:t>
      </w:r>
      <w:r>
        <w:rPr>
          <w:b/>
          <w:bCs/>
        </w:rPr>
        <w:t>年。</w:t>
      </w:r>
    </w:p>
    <w:p w:rsidR="00DA1A17" w:rsidRDefault="00DA1A17">
      <w:pPr>
        <w:spacing w:line="220" w:lineRule="atLeast"/>
      </w:pPr>
    </w:p>
    <w:p w:rsidR="00DA1A17" w:rsidRDefault="00DA1A17">
      <w:pPr>
        <w:spacing w:line="220" w:lineRule="atLeast"/>
      </w:pPr>
    </w:p>
    <w:sectPr w:rsidR="00DA1A17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D81" w:rsidRDefault="00F73D81" w:rsidP="003F24B8">
      <w:pPr>
        <w:spacing w:after="0"/>
      </w:pPr>
      <w:r>
        <w:separator/>
      </w:r>
    </w:p>
  </w:endnote>
  <w:endnote w:type="continuationSeparator" w:id="0">
    <w:p w:rsidR="00F73D81" w:rsidRDefault="00F73D81" w:rsidP="003F24B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D81" w:rsidRDefault="00F73D81" w:rsidP="003F24B8">
      <w:pPr>
        <w:spacing w:after="0"/>
      </w:pPr>
      <w:r>
        <w:separator/>
      </w:r>
    </w:p>
  </w:footnote>
  <w:footnote w:type="continuationSeparator" w:id="0">
    <w:p w:rsidR="00F73D81" w:rsidRDefault="00F73D81" w:rsidP="003F24B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4"/>
  </w:compat>
  <w:rsids>
    <w:rsidRoot w:val="00DA1A17"/>
    <w:rsid w:val="00103A3C"/>
    <w:rsid w:val="001354F2"/>
    <w:rsid w:val="00237A57"/>
    <w:rsid w:val="003F24B8"/>
    <w:rsid w:val="009F04BD"/>
    <w:rsid w:val="00A06A0D"/>
    <w:rsid w:val="00A44F1C"/>
    <w:rsid w:val="00BB724A"/>
    <w:rsid w:val="00CD01C3"/>
    <w:rsid w:val="00DA1A17"/>
    <w:rsid w:val="00F73D81"/>
    <w:rsid w:val="00FF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DB9BDE"/>
  <w15:docId w15:val="{508EF8B6-2F7A-4371-BD41-757E3BE4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F24B8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3F24B8"/>
    <w:rPr>
      <w:rFonts w:ascii="Tahoma" w:eastAsia="微软雅黑" w:hAnsi="Tahoma" w:cs="Arial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F24B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3F24B8"/>
    <w:rPr>
      <w:rFonts w:ascii="Tahoma" w:eastAsia="微软雅黑" w:hAnsi="Tahoma" w:cs="Arial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3F24B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3F24B8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8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6</cp:revision>
  <dcterms:created xsi:type="dcterms:W3CDTF">2008-09-11T17:20:00Z</dcterms:created>
  <dcterms:modified xsi:type="dcterms:W3CDTF">2022-07-13T13:01:00Z</dcterms:modified>
</cp:coreProperties>
</file>